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Olympia Film Society Board of Directors Board Application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The Olympia Film Society, owner of the Capitol Theater, seeks engaged directors willing to strengthen the organization and its ability to manage and upgrade the theater.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Please provide us with some information about you. All information below except for your contact phone number and mailing address will be made available to all OFS members.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NAME: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CITY: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OCCUPATION: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CONTACT PHONE NUMBER: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MAILING ADDRESS: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What </w:t>
        <w:tab/>
        <w:t xml:space="preserve">specific experience and knowledge do you plan to provide to Olympia Film Society?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How many hours a month are you prepared to devote to board activities?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As a board member, will you be willing to raise your membership level or increase your annual donation to OFS?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222222"/>
          <w:rtl w:val="0"/>
        </w:rPr>
        <w:t xml:space="preserve">As a board member, what would you be interested in working on?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rtl w:val="0"/>
        </w:rPr>
        <w:t xml:space="preserve">Personal Statement – Please provide a personal statement of up to 200 words. A photo of yourself (digital is preferred) is welcome. (In the event of a contested election, your name, personal statement and photo will be posted on the OFS website, in the lobby and on any materials associated with the voting process)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222222"/>
          <w:rtl w:val="0"/>
        </w:rPr>
        <w:t xml:space="preserve">Submit application by email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board@olympiafilmsociety.org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mailto:board@olympiafilmsociety.org" TargetMode="External"/></Relationships>
</file>